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9C" w:rsidRDefault="0062049C" w:rsidP="008661D5">
      <w:pPr>
        <w:jc w:val="center"/>
        <w:rPr>
          <w:rFonts w:ascii="Times New Roman" w:hAnsi="Times New Roman"/>
          <w:b/>
          <w:i/>
          <w:sz w:val="24"/>
          <w:szCs w:val="24"/>
          <w:lang w:val="es-ES_tradnl"/>
        </w:rPr>
      </w:pPr>
    </w:p>
    <w:p w:rsidR="001D3DD5" w:rsidRDefault="001D3DD5" w:rsidP="008661D5">
      <w:pPr>
        <w:jc w:val="center"/>
        <w:rPr>
          <w:rFonts w:ascii="Times New Roman" w:hAnsi="Times New Roman"/>
          <w:b/>
          <w:i/>
          <w:sz w:val="24"/>
          <w:szCs w:val="24"/>
          <w:lang w:val="es-ES_tradnl"/>
        </w:rPr>
      </w:pPr>
      <w:bookmarkStart w:id="0" w:name="_GoBack"/>
      <w:bookmarkEnd w:id="0"/>
    </w:p>
    <w:p w:rsidR="008661D5" w:rsidRPr="001D3DD5" w:rsidRDefault="003B2922" w:rsidP="001D3D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D3DD5">
        <w:rPr>
          <w:rFonts w:ascii="Times New Roman" w:hAnsi="Times New Roman"/>
          <w:b/>
          <w:i/>
          <w:sz w:val="28"/>
          <w:szCs w:val="28"/>
          <w:lang w:val="es-ES_tradnl"/>
        </w:rPr>
        <w:t xml:space="preserve">TEXTO APROBADO EN LA COMISION PRIMERA DE LA H. CAMARA DE REPRESENTANTES </w:t>
      </w:r>
      <w:r w:rsidR="00775372" w:rsidRPr="001D3DD5">
        <w:rPr>
          <w:rFonts w:ascii="Times New Roman" w:hAnsi="Times New Roman"/>
          <w:b/>
          <w:i/>
          <w:sz w:val="28"/>
          <w:szCs w:val="28"/>
          <w:lang w:val="es-ES_tradnl"/>
        </w:rPr>
        <w:t xml:space="preserve">EN PRIMER DEBATE PRIMERA VUELTA </w:t>
      </w:r>
      <w:r w:rsidRPr="001D3DD5">
        <w:rPr>
          <w:rFonts w:ascii="Times New Roman" w:hAnsi="Times New Roman"/>
          <w:b/>
          <w:i/>
          <w:sz w:val="28"/>
          <w:szCs w:val="28"/>
          <w:lang w:val="es-ES_tradnl"/>
        </w:rPr>
        <w:t xml:space="preserve">AL </w:t>
      </w:r>
      <w:r w:rsidRPr="001D3DD5">
        <w:rPr>
          <w:rFonts w:ascii="Times New Roman" w:hAnsi="Times New Roman"/>
          <w:b/>
          <w:i/>
          <w:sz w:val="28"/>
          <w:szCs w:val="28"/>
        </w:rPr>
        <w:t xml:space="preserve">PROYECTO </w:t>
      </w:r>
      <w:r w:rsidR="00775372" w:rsidRPr="001D3DD5">
        <w:rPr>
          <w:rFonts w:ascii="Times New Roman" w:hAnsi="Times New Roman"/>
          <w:b/>
          <w:i/>
          <w:sz w:val="28"/>
          <w:szCs w:val="28"/>
        </w:rPr>
        <w:t xml:space="preserve">DE ACTO LEGISLATIVO </w:t>
      </w:r>
      <w:r w:rsidRPr="001D3DD5">
        <w:rPr>
          <w:rFonts w:ascii="Times New Roman" w:hAnsi="Times New Roman"/>
          <w:b/>
          <w:i/>
          <w:sz w:val="28"/>
          <w:szCs w:val="28"/>
        </w:rPr>
        <w:t xml:space="preserve">No. </w:t>
      </w:r>
      <w:r w:rsidR="00775372" w:rsidRPr="001D3DD5">
        <w:rPr>
          <w:rFonts w:ascii="Times New Roman" w:hAnsi="Times New Roman"/>
          <w:b/>
          <w:i/>
          <w:sz w:val="28"/>
          <w:szCs w:val="28"/>
        </w:rPr>
        <w:t xml:space="preserve">041 DE 2017 CAMARA </w:t>
      </w:r>
      <w:r w:rsidR="000C0B1A" w:rsidRPr="001D3DD5">
        <w:rPr>
          <w:rFonts w:ascii="Times New Roman" w:hAnsi="Times New Roman"/>
          <w:b/>
          <w:i/>
          <w:sz w:val="28"/>
          <w:szCs w:val="28"/>
        </w:rPr>
        <w:t xml:space="preserve">“POR EL CUAL SE DICTAN NORMAS ESPECIALES PARA LA ORGANIZACIÓN Y EL FUNCIONAMIENTO DE LOS DEPARTAMENTOS DEL </w:t>
      </w:r>
      <w:r w:rsidR="000C0B1A" w:rsidRPr="001D3DD5">
        <w:rPr>
          <w:rFonts w:ascii="Times New Roman" w:eastAsia="Times New Roman" w:hAnsi="Times New Roman"/>
          <w:b/>
          <w:i/>
          <w:sz w:val="28"/>
          <w:szCs w:val="28"/>
          <w:lang w:eastAsia="es-CO"/>
        </w:rPr>
        <w:t>AMAZONAS, GUAINÍA Y VAUPÉS</w:t>
      </w:r>
      <w:r w:rsidR="000C0B1A" w:rsidRPr="001D3DD5">
        <w:rPr>
          <w:rFonts w:ascii="Times New Roman" w:hAnsi="Times New Roman"/>
          <w:b/>
          <w:i/>
          <w:sz w:val="28"/>
          <w:szCs w:val="28"/>
        </w:rPr>
        <w:t>”</w:t>
      </w:r>
    </w:p>
    <w:p w:rsidR="00775372" w:rsidRDefault="00775372" w:rsidP="001D3DD5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</w:p>
    <w:p w:rsidR="001D3DD5" w:rsidRPr="001D3DD5" w:rsidRDefault="001D3DD5" w:rsidP="001D3DD5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</w:p>
    <w:p w:rsidR="008661D5" w:rsidRPr="001D3DD5" w:rsidRDefault="008661D5" w:rsidP="001D3DD5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  <w:r w:rsidRPr="001D3DD5">
        <w:rPr>
          <w:rFonts w:ascii="Times New Roman" w:hAnsi="Times New Roman"/>
          <w:b/>
          <w:sz w:val="28"/>
          <w:szCs w:val="28"/>
        </w:rPr>
        <w:t>EL CONGRESO DE COLOMBIA</w:t>
      </w:r>
    </w:p>
    <w:p w:rsidR="008661D5" w:rsidRPr="001D3DD5" w:rsidRDefault="008661D5" w:rsidP="001D3DD5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  <w:r w:rsidRPr="001D3DD5">
        <w:rPr>
          <w:rFonts w:ascii="Times New Roman" w:hAnsi="Times New Roman"/>
          <w:b/>
          <w:sz w:val="28"/>
          <w:szCs w:val="28"/>
        </w:rPr>
        <w:t>DECRETA</w:t>
      </w:r>
    </w:p>
    <w:p w:rsidR="008661D5" w:rsidRDefault="008661D5" w:rsidP="001D3DD5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</w:p>
    <w:p w:rsidR="001D3DD5" w:rsidRPr="001D3DD5" w:rsidRDefault="001D3DD5" w:rsidP="001D3DD5">
      <w:pPr>
        <w:pStyle w:val="Sinespaciado"/>
        <w:jc w:val="center"/>
        <w:rPr>
          <w:rFonts w:ascii="Times New Roman" w:hAnsi="Times New Roman"/>
          <w:b/>
          <w:sz w:val="28"/>
          <w:szCs w:val="28"/>
        </w:rPr>
      </w:pPr>
    </w:p>
    <w:p w:rsidR="001D3DD5" w:rsidRDefault="001D3DD5" w:rsidP="001D3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1D5" w:rsidRDefault="008661D5" w:rsidP="001D3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D5">
        <w:rPr>
          <w:rFonts w:ascii="Times New Roman" w:hAnsi="Times New Roman"/>
          <w:b/>
          <w:sz w:val="28"/>
          <w:szCs w:val="28"/>
        </w:rPr>
        <w:t xml:space="preserve">Artículo 1. </w:t>
      </w:r>
      <w:r w:rsidRPr="001D3DD5">
        <w:rPr>
          <w:rFonts w:ascii="Times New Roman" w:hAnsi="Times New Roman"/>
          <w:sz w:val="28"/>
          <w:szCs w:val="28"/>
        </w:rPr>
        <w:t>Adiciónese el artículo 310A a la Constitución Política de Colombia, el cual quedará así:</w:t>
      </w:r>
    </w:p>
    <w:p w:rsidR="001D3DD5" w:rsidRPr="001D3DD5" w:rsidRDefault="001D3DD5" w:rsidP="001D3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1D5" w:rsidRPr="001D3DD5" w:rsidRDefault="008661D5" w:rsidP="001D3DD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D3DD5">
        <w:rPr>
          <w:b/>
          <w:sz w:val="28"/>
          <w:szCs w:val="28"/>
        </w:rPr>
        <w:t>Artículo 310A:</w:t>
      </w:r>
      <w:r w:rsidRPr="001D3DD5">
        <w:rPr>
          <w:sz w:val="28"/>
          <w:szCs w:val="28"/>
        </w:rPr>
        <w:t xml:space="preserve"> Los departamentos del Amazonas, el Guainía y el Vaupés en aras de preservar la zona de reserva forestal y de proteger la permanencia física y cultural de las comunidades indígenas, se regirán por un régimen especial en materia ambiental, turística, cultural, administrativa, </w:t>
      </w:r>
      <w:r w:rsidR="001B4313" w:rsidRPr="001D3DD5">
        <w:rPr>
          <w:sz w:val="28"/>
          <w:szCs w:val="28"/>
        </w:rPr>
        <w:t xml:space="preserve">tributaria, </w:t>
      </w:r>
      <w:r w:rsidRPr="001D3DD5">
        <w:rPr>
          <w:sz w:val="28"/>
          <w:szCs w:val="28"/>
        </w:rPr>
        <w:t xml:space="preserve">fiscal, y de </w:t>
      </w:r>
      <w:r w:rsidR="001B4313" w:rsidRPr="001D3DD5">
        <w:rPr>
          <w:sz w:val="28"/>
          <w:szCs w:val="28"/>
        </w:rPr>
        <w:t>circulación y residencia</w:t>
      </w:r>
      <w:r w:rsidRPr="001D3DD5">
        <w:rPr>
          <w:sz w:val="28"/>
          <w:szCs w:val="28"/>
        </w:rPr>
        <w:t>.</w:t>
      </w:r>
    </w:p>
    <w:p w:rsidR="001D3DD5" w:rsidRDefault="001D3DD5" w:rsidP="001D3DD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661D5" w:rsidRPr="001D3DD5" w:rsidRDefault="008661D5" w:rsidP="001D3DD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D3DD5">
        <w:rPr>
          <w:sz w:val="28"/>
          <w:szCs w:val="28"/>
        </w:rPr>
        <w:t>Las utilidades recaudadas serán proyectadas para el desarrollo turístico, ambiental y demás que necesiten dichas entidades territoriales.</w:t>
      </w:r>
    </w:p>
    <w:p w:rsidR="001D3DD5" w:rsidRDefault="001D3DD5" w:rsidP="001D3DD5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661D5" w:rsidRPr="001D3DD5" w:rsidRDefault="008661D5" w:rsidP="001D3DD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D3DD5">
        <w:rPr>
          <w:b/>
          <w:sz w:val="28"/>
          <w:szCs w:val="28"/>
        </w:rPr>
        <w:t>Parágrafo transitorio</w:t>
      </w:r>
      <w:r w:rsidRPr="001D3DD5">
        <w:rPr>
          <w:sz w:val="28"/>
          <w:szCs w:val="28"/>
        </w:rPr>
        <w:t>. El Congreso de la República dispondrá de dos (2) años para la expedición de las leyes que desarrollen las materias especiales.</w:t>
      </w:r>
    </w:p>
    <w:p w:rsidR="001D3DD5" w:rsidRDefault="001D3DD5" w:rsidP="001D3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3DD5" w:rsidRDefault="001D3DD5" w:rsidP="001D3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61D5" w:rsidRPr="001D3DD5" w:rsidRDefault="008661D5" w:rsidP="001D3D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s-ES_tradnl"/>
        </w:rPr>
      </w:pPr>
      <w:r w:rsidRPr="001D3DD5">
        <w:rPr>
          <w:rFonts w:ascii="Times New Roman" w:hAnsi="Times New Roman"/>
          <w:b/>
          <w:sz w:val="28"/>
          <w:szCs w:val="28"/>
        </w:rPr>
        <w:t>Artículo 2.</w:t>
      </w:r>
      <w:r w:rsidRPr="001D3DD5">
        <w:rPr>
          <w:rFonts w:ascii="Times New Roman" w:hAnsi="Times New Roman"/>
          <w:sz w:val="28"/>
          <w:szCs w:val="28"/>
        </w:rPr>
        <w:t xml:space="preserve"> </w:t>
      </w:r>
      <w:r w:rsidRPr="001D3DD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s-ES_tradnl" w:eastAsia="es-CO"/>
        </w:rPr>
        <w:t>Vigencia y derogatorias</w:t>
      </w:r>
      <w:r w:rsidRPr="001D3DD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s-ES_tradnl" w:eastAsia="es-CO"/>
        </w:rPr>
        <w:t xml:space="preserve">. </w:t>
      </w:r>
      <w:r w:rsidRPr="001D3DD5">
        <w:rPr>
          <w:rFonts w:ascii="Times New Roman" w:eastAsia="Times New Roman" w:hAnsi="Times New Roman"/>
          <w:color w:val="000000"/>
          <w:sz w:val="28"/>
          <w:szCs w:val="28"/>
          <w:lang w:val="es-ES_tradnl" w:eastAsia="es-CO"/>
        </w:rPr>
        <w:t>La presente ley rige a partir de su promulgación y deroga todas las disposiciones que le sean contrarias.</w:t>
      </w:r>
    </w:p>
    <w:p w:rsidR="001D3DD5" w:rsidRDefault="001D3DD5" w:rsidP="001D3DD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D3DD5" w:rsidRDefault="001D3DD5" w:rsidP="001D3DD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D3DD5" w:rsidRDefault="001D3DD5" w:rsidP="001D3DD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D3DD5" w:rsidRDefault="001D3DD5" w:rsidP="001D3DD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D3DD5" w:rsidRDefault="001D3DD5" w:rsidP="001D3DD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D3DD5" w:rsidRDefault="001D3DD5" w:rsidP="001D3DD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D3DD5" w:rsidRDefault="001D3DD5" w:rsidP="001D3DD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D3DD5" w:rsidRDefault="001D3DD5" w:rsidP="001D3DD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3B2922" w:rsidRPr="001D3DD5" w:rsidRDefault="003B2922" w:rsidP="001D3DD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s-ES"/>
        </w:rPr>
      </w:pPr>
      <w:r w:rsidRPr="001D3DD5">
        <w:rPr>
          <w:rFonts w:ascii="Times New Roman" w:eastAsiaTheme="minorHAnsi" w:hAnsi="Times New Roman"/>
          <w:color w:val="000000"/>
          <w:sz w:val="28"/>
          <w:szCs w:val="28"/>
        </w:rPr>
        <w:t xml:space="preserve">En los anteriores términos fue aprobado con modificaciones el presente Proyecto de Acto Legislativo según consta en Acta No. 05 de septiembre 19. </w:t>
      </w:r>
      <w:r w:rsidRPr="001D3DD5">
        <w:rPr>
          <w:rFonts w:ascii="Times New Roman" w:eastAsiaTheme="minorHAnsi" w:hAnsi="Times New Roman"/>
          <w:color w:val="000000"/>
          <w:sz w:val="28"/>
          <w:szCs w:val="28"/>
          <w:lang w:val="es-ES"/>
        </w:rPr>
        <w:t xml:space="preserve">Anunciado entre otras fechas el 13 de septiembre de 2017 según consta en Acta No. 04 de la misma fecha.  </w:t>
      </w:r>
    </w:p>
    <w:p w:rsidR="003B2922" w:rsidRPr="001D3DD5" w:rsidRDefault="003B2922" w:rsidP="001D3DD5">
      <w:pPr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:rsidR="0062049C" w:rsidRDefault="0062049C" w:rsidP="003B2922">
      <w:pPr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1D3DD5" w:rsidRPr="001D3DD5" w:rsidRDefault="001D3DD5" w:rsidP="003B2922">
      <w:pPr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3B2922" w:rsidRPr="001D3DD5" w:rsidRDefault="003B2922" w:rsidP="003B2922">
      <w:pPr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D3DD5">
        <w:rPr>
          <w:rFonts w:ascii="Times New Roman" w:eastAsiaTheme="minorHAnsi" w:hAnsi="Times New Roman"/>
          <w:b/>
          <w:color w:val="000000"/>
          <w:sz w:val="24"/>
          <w:szCs w:val="24"/>
        </w:rPr>
        <w:t>NORBEY MARULANDA MUÑOZ</w:t>
      </w:r>
      <w:r w:rsidRPr="001D3DD5">
        <w:rPr>
          <w:rFonts w:ascii="Times New Roman" w:eastAsiaTheme="minorHAnsi" w:hAnsi="Times New Roman"/>
          <w:b/>
          <w:color w:val="000000"/>
          <w:sz w:val="24"/>
          <w:szCs w:val="24"/>
        </w:rPr>
        <w:tab/>
        <w:t xml:space="preserve">     CARLOS ARTURO CORREA MOJICA</w:t>
      </w:r>
    </w:p>
    <w:p w:rsidR="003B2922" w:rsidRPr="001D3DD5" w:rsidRDefault="003B2922" w:rsidP="003B2922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D3DD5">
        <w:rPr>
          <w:rFonts w:ascii="Times New Roman" w:eastAsiaTheme="minorHAnsi" w:hAnsi="Times New Roman"/>
          <w:color w:val="000000"/>
          <w:sz w:val="28"/>
          <w:szCs w:val="28"/>
        </w:rPr>
        <w:t>Coordinador Ponente</w:t>
      </w:r>
      <w:r w:rsidRPr="001D3DD5">
        <w:rPr>
          <w:rFonts w:ascii="Times New Roman" w:eastAsiaTheme="minorHAnsi" w:hAnsi="Times New Roman"/>
          <w:color w:val="000000"/>
          <w:sz w:val="28"/>
          <w:szCs w:val="28"/>
        </w:rPr>
        <w:tab/>
      </w:r>
      <w:r w:rsidRPr="001D3DD5">
        <w:rPr>
          <w:rFonts w:ascii="Times New Roman" w:eastAsiaTheme="minorHAnsi" w:hAnsi="Times New Roman"/>
          <w:color w:val="000000"/>
          <w:sz w:val="28"/>
          <w:szCs w:val="28"/>
        </w:rPr>
        <w:tab/>
      </w:r>
      <w:r w:rsidRPr="001D3DD5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    Presidente</w:t>
      </w:r>
    </w:p>
    <w:p w:rsidR="003B2922" w:rsidRPr="001D3DD5" w:rsidRDefault="003B2922" w:rsidP="003B2922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B2922" w:rsidRDefault="003B2922" w:rsidP="003B2922">
      <w:pPr>
        <w:spacing w:after="0" w:line="240" w:lineRule="auto"/>
        <w:ind w:firstLine="708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D3DD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     </w:t>
      </w:r>
    </w:p>
    <w:p w:rsidR="001D3DD5" w:rsidRPr="001D3DD5" w:rsidRDefault="001D3DD5" w:rsidP="003B2922">
      <w:pPr>
        <w:spacing w:after="0" w:line="240" w:lineRule="auto"/>
        <w:ind w:firstLine="708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3B2922" w:rsidRPr="001D3DD5" w:rsidRDefault="003B2922" w:rsidP="003B2922">
      <w:pPr>
        <w:spacing w:after="0" w:line="240" w:lineRule="auto"/>
        <w:ind w:firstLine="708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3B2922" w:rsidRPr="001D3DD5" w:rsidRDefault="003B2922" w:rsidP="003B2922">
      <w:pPr>
        <w:spacing w:after="0" w:line="240" w:lineRule="auto"/>
        <w:ind w:firstLine="708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1D3DD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                     AMPARO YANETH CALDERON PERDOMO</w:t>
      </w:r>
    </w:p>
    <w:p w:rsidR="00530305" w:rsidRPr="001D3DD5" w:rsidRDefault="003B2922" w:rsidP="0062049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D3DD5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</w:t>
      </w:r>
      <w:r w:rsidRPr="001D3DD5">
        <w:rPr>
          <w:rFonts w:ascii="Times New Roman" w:eastAsiaTheme="minorHAnsi" w:hAnsi="Times New Roman"/>
          <w:color w:val="000000"/>
          <w:sz w:val="28"/>
          <w:szCs w:val="28"/>
        </w:rPr>
        <w:t>Secretaria Comisión Primera Constitucional</w:t>
      </w:r>
    </w:p>
    <w:sectPr w:rsidR="00530305" w:rsidRPr="001D3DD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F5" w:rsidRDefault="009961F5" w:rsidP="003F31D1">
      <w:pPr>
        <w:spacing w:after="0" w:line="240" w:lineRule="auto"/>
      </w:pPr>
      <w:r>
        <w:separator/>
      </w:r>
    </w:p>
  </w:endnote>
  <w:endnote w:type="continuationSeparator" w:id="0">
    <w:p w:rsidR="009961F5" w:rsidRDefault="009961F5" w:rsidP="003F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11232"/>
      <w:docPartObj>
        <w:docPartGallery w:val="Page Numbers (Bottom of Page)"/>
        <w:docPartUnique/>
      </w:docPartObj>
    </w:sdtPr>
    <w:sdtEndPr/>
    <w:sdtContent>
      <w:p w:rsidR="0062049C" w:rsidRDefault="006204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653" w:rsidRPr="00B46653">
          <w:rPr>
            <w:noProof/>
            <w:lang w:val="es-ES"/>
          </w:rPr>
          <w:t>2</w:t>
        </w:r>
        <w:r>
          <w:fldChar w:fldCharType="end"/>
        </w:r>
      </w:p>
    </w:sdtContent>
  </w:sdt>
  <w:p w:rsidR="0062049C" w:rsidRDefault="006204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F5" w:rsidRDefault="009961F5" w:rsidP="003F31D1">
      <w:pPr>
        <w:spacing w:after="0" w:line="240" w:lineRule="auto"/>
      </w:pPr>
      <w:r>
        <w:separator/>
      </w:r>
    </w:p>
  </w:footnote>
  <w:footnote w:type="continuationSeparator" w:id="0">
    <w:p w:rsidR="009961F5" w:rsidRDefault="009961F5" w:rsidP="003F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D5" w:rsidRDefault="008661D5" w:rsidP="008661D5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010D9106" wp14:editId="008153B2">
          <wp:extent cx="1924050" cy="6572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272" cy="66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D5E5B"/>
    <w:multiLevelType w:val="hybridMultilevel"/>
    <w:tmpl w:val="C18240E8"/>
    <w:lvl w:ilvl="0" w:tplc="783885D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80DB4"/>
    <w:multiLevelType w:val="hybridMultilevel"/>
    <w:tmpl w:val="8E76CF0C"/>
    <w:lvl w:ilvl="0" w:tplc="A6C428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731" w:hanging="360"/>
      </w:pPr>
    </w:lvl>
    <w:lvl w:ilvl="2" w:tplc="240A001B" w:tentative="1">
      <w:start w:val="1"/>
      <w:numFmt w:val="lowerRoman"/>
      <w:lvlText w:val="%3."/>
      <w:lvlJc w:val="right"/>
      <w:pPr>
        <w:ind w:left="1451" w:hanging="180"/>
      </w:pPr>
    </w:lvl>
    <w:lvl w:ilvl="3" w:tplc="240A000F" w:tentative="1">
      <w:start w:val="1"/>
      <w:numFmt w:val="decimal"/>
      <w:lvlText w:val="%4."/>
      <w:lvlJc w:val="left"/>
      <w:pPr>
        <w:ind w:left="2171" w:hanging="360"/>
      </w:pPr>
    </w:lvl>
    <w:lvl w:ilvl="4" w:tplc="240A0019" w:tentative="1">
      <w:start w:val="1"/>
      <w:numFmt w:val="lowerLetter"/>
      <w:lvlText w:val="%5."/>
      <w:lvlJc w:val="left"/>
      <w:pPr>
        <w:ind w:left="2891" w:hanging="360"/>
      </w:pPr>
    </w:lvl>
    <w:lvl w:ilvl="5" w:tplc="240A001B" w:tentative="1">
      <w:start w:val="1"/>
      <w:numFmt w:val="lowerRoman"/>
      <w:lvlText w:val="%6."/>
      <w:lvlJc w:val="right"/>
      <w:pPr>
        <w:ind w:left="3611" w:hanging="180"/>
      </w:pPr>
    </w:lvl>
    <w:lvl w:ilvl="6" w:tplc="240A000F" w:tentative="1">
      <w:start w:val="1"/>
      <w:numFmt w:val="decimal"/>
      <w:lvlText w:val="%7."/>
      <w:lvlJc w:val="left"/>
      <w:pPr>
        <w:ind w:left="4331" w:hanging="360"/>
      </w:pPr>
    </w:lvl>
    <w:lvl w:ilvl="7" w:tplc="240A0019" w:tentative="1">
      <w:start w:val="1"/>
      <w:numFmt w:val="lowerLetter"/>
      <w:lvlText w:val="%8."/>
      <w:lvlJc w:val="left"/>
      <w:pPr>
        <w:ind w:left="5051" w:hanging="360"/>
      </w:pPr>
    </w:lvl>
    <w:lvl w:ilvl="8" w:tplc="24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4B"/>
    <w:rsid w:val="000226C6"/>
    <w:rsid w:val="000C0B1A"/>
    <w:rsid w:val="00170ACF"/>
    <w:rsid w:val="001B4313"/>
    <w:rsid w:val="001D3DD5"/>
    <w:rsid w:val="003B2922"/>
    <w:rsid w:val="003F31D1"/>
    <w:rsid w:val="00454691"/>
    <w:rsid w:val="0046340A"/>
    <w:rsid w:val="004647D2"/>
    <w:rsid w:val="004C15D0"/>
    <w:rsid w:val="00530305"/>
    <w:rsid w:val="005A736A"/>
    <w:rsid w:val="0062049C"/>
    <w:rsid w:val="00641B1C"/>
    <w:rsid w:val="00775372"/>
    <w:rsid w:val="007969D0"/>
    <w:rsid w:val="00834591"/>
    <w:rsid w:val="008661D5"/>
    <w:rsid w:val="00866E5A"/>
    <w:rsid w:val="00973CAF"/>
    <w:rsid w:val="009961F5"/>
    <w:rsid w:val="00AF6371"/>
    <w:rsid w:val="00B46653"/>
    <w:rsid w:val="00B6430A"/>
    <w:rsid w:val="00BB6B21"/>
    <w:rsid w:val="00C32790"/>
    <w:rsid w:val="00C6031B"/>
    <w:rsid w:val="00CE7FCB"/>
    <w:rsid w:val="00D76515"/>
    <w:rsid w:val="00F2794B"/>
    <w:rsid w:val="00F61366"/>
    <w:rsid w:val="00FD6EA0"/>
    <w:rsid w:val="00F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0B72AB-9735-4786-8571-24862818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9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2794B"/>
    <w:rPr>
      <w:b/>
      <w:bCs/>
    </w:rPr>
  </w:style>
  <w:style w:type="paragraph" w:customStyle="1" w:styleId="ecxmsonormal">
    <w:name w:val="ecxmsonormal"/>
    <w:basedOn w:val="Normal"/>
    <w:rsid w:val="00F27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279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31D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31D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31D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31D1"/>
    <w:rPr>
      <w:vertAlign w:val="superscript"/>
    </w:rPr>
  </w:style>
  <w:style w:type="paragraph" w:customStyle="1" w:styleId="Default">
    <w:name w:val="Default"/>
    <w:uiPriority w:val="99"/>
    <w:rsid w:val="00AF6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4C15D0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661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1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661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1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Gutierrez</dc:creator>
  <cp:keywords/>
  <dc:description/>
  <cp:lastModifiedBy>Javier Eduardo Figueroa Pulido</cp:lastModifiedBy>
  <cp:revision>2</cp:revision>
  <cp:lastPrinted>2017-09-20T13:34:00Z</cp:lastPrinted>
  <dcterms:created xsi:type="dcterms:W3CDTF">2017-09-20T16:00:00Z</dcterms:created>
  <dcterms:modified xsi:type="dcterms:W3CDTF">2017-09-20T16:00:00Z</dcterms:modified>
</cp:coreProperties>
</file>